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Default="005120EB" w:rsidP="00BE463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Recent achievements on g</w:t>
      </w:r>
      <w:r w:rsidR="00DF3BCF">
        <w:rPr>
          <w:rFonts w:ascii="Arial" w:hAnsi="Arial" w:cs="Arial"/>
          <w:b/>
          <w:bCs/>
          <w:lang w:val="en-GB" w:eastAsia="en-GB"/>
        </w:rPr>
        <w:t xml:space="preserve">lobal forest biomass mapping and </w:t>
      </w:r>
      <w:r>
        <w:rPr>
          <w:rFonts w:ascii="Arial" w:hAnsi="Arial" w:cs="Arial"/>
          <w:b/>
          <w:bCs/>
          <w:lang w:val="en-GB" w:eastAsia="en-GB"/>
        </w:rPr>
        <w:t>characterization of errors</w:t>
      </w:r>
    </w:p>
    <w:p w:rsidR="00656233" w:rsidRPr="00D86510" w:rsidRDefault="00656233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A272C" w:rsidRPr="00CC27BC" w:rsidRDefault="00DF3BCF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val="en-GB" w:eastAsia="en-GB"/>
        </w:rPr>
      </w:pPr>
      <w:r>
        <w:rPr>
          <w:rFonts w:ascii="Arial" w:hAnsi="Arial" w:cs="Arial"/>
          <w:b/>
          <w:bCs/>
          <w:i/>
          <w:position w:val="-2"/>
          <w:lang w:val="en-GB" w:eastAsia="en-GB"/>
        </w:rPr>
        <w:t>V</w:t>
      </w:r>
      <w:r w:rsidR="00DA272C" w:rsidRPr="00CC27BC">
        <w:rPr>
          <w:rFonts w:ascii="Arial" w:hAnsi="Arial" w:cs="Arial"/>
          <w:b/>
          <w:bCs/>
          <w:i/>
          <w:position w:val="-2"/>
          <w:lang w:val="en-GB" w:eastAsia="en-GB"/>
        </w:rPr>
        <w:t>.</w:t>
      </w:r>
      <w:r w:rsidR="00DA272C" w:rsidRPr="00CC27BC">
        <w:rPr>
          <w:rFonts w:ascii="Arial" w:hAnsi="Arial" w:cs="Arial"/>
          <w:b/>
          <w:bCs/>
          <w:i/>
          <w:spacing w:val="4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spacing w:val="4"/>
          <w:position w:val="-2"/>
          <w:lang w:val="en-GB" w:eastAsia="en-GB"/>
        </w:rPr>
        <w:t>Avitabile</w:t>
      </w:r>
      <w:r w:rsidR="00DA272C"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="00DA272C" w:rsidRPr="00CC27BC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="00DA272C" w:rsidRPr="00CC27BC">
        <w:rPr>
          <w:rFonts w:ascii="Arial" w:hAnsi="Arial" w:cs="Arial"/>
          <w:b/>
          <w:bCs/>
          <w:i/>
          <w:spacing w:val="9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spacing w:val="9"/>
          <w:position w:val="-2"/>
          <w:lang w:val="en-GB" w:eastAsia="en-GB"/>
        </w:rPr>
        <w:t>M</w:t>
      </w:r>
      <w:r w:rsidR="00DA272C" w:rsidRPr="00CC27BC">
        <w:rPr>
          <w:rFonts w:ascii="Arial" w:hAnsi="Arial" w:cs="Arial"/>
          <w:b/>
          <w:bCs/>
          <w:i/>
          <w:position w:val="-2"/>
          <w:lang w:val="en-GB" w:eastAsia="en-GB"/>
        </w:rPr>
        <w:t>.</w:t>
      </w:r>
      <w:r w:rsidR="00DA272C" w:rsidRPr="00CC27BC">
        <w:rPr>
          <w:rFonts w:ascii="Arial" w:hAnsi="Arial" w:cs="Arial"/>
          <w:b/>
          <w:bCs/>
          <w:i/>
          <w:spacing w:val="2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spacing w:val="2"/>
          <w:position w:val="-2"/>
          <w:lang w:val="en-GB" w:eastAsia="en-GB"/>
        </w:rPr>
        <w:t>Santoro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 w:rsidR="00DA272C" w:rsidRPr="00CC27BC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="00DA272C" w:rsidRPr="00CC27BC">
        <w:rPr>
          <w:rFonts w:ascii="Arial" w:hAnsi="Arial" w:cs="Arial"/>
          <w:b/>
          <w:bCs/>
          <w:i/>
          <w:spacing w:val="12"/>
          <w:position w:val="-2"/>
          <w:lang w:val="en-GB" w:eastAsia="en-GB"/>
        </w:rPr>
        <w:t xml:space="preserve"> </w:t>
      </w:r>
      <w:r w:rsidR="00DA272C" w:rsidRPr="00CC27BC">
        <w:rPr>
          <w:rFonts w:ascii="Arial" w:hAnsi="Arial" w:cs="Arial"/>
          <w:b/>
          <w:bCs/>
          <w:i/>
          <w:position w:val="-2"/>
          <w:lang w:val="en-GB" w:eastAsia="en-GB"/>
        </w:rPr>
        <w:t>M.</w:t>
      </w:r>
      <w:r w:rsidR="00DA272C" w:rsidRPr="00CC27BC">
        <w:rPr>
          <w:rFonts w:ascii="Arial" w:hAnsi="Arial" w:cs="Arial"/>
          <w:b/>
          <w:bCs/>
          <w:i/>
          <w:spacing w:val="5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spacing w:val="5"/>
          <w:position w:val="-2"/>
          <w:lang w:val="en-GB" w:eastAsia="en-GB"/>
        </w:rPr>
        <w:t>Herold</w:t>
      </w:r>
      <w:r w:rsidR="00D86510" w:rsidRPr="00CC27BC">
        <w:rPr>
          <w:rFonts w:ascii="Arial" w:hAnsi="Arial" w:cs="Arial"/>
          <w:b/>
          <w:bCs/>
          <w:i/>
          <w:spacing w:val="-2"/>
          <w:position w:val="-2"/>
          <w:lang w:val="en-GB" w:eastAsia="en-GB"/>
        </w:rPr>
        <w:t xml:space="preserve"> 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proofErr w:type="spellStart"/>
      <w:r w:rsidR="00DF3BCF" w:rsidRPr="00DF3BC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Wageningen</w:t>
      </w:r>
      <w:proofErr w:type="spellEnd"/>
      <w:r w:rsidR="00DF3BCF" w:rsidRPr="00DF3BC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 University, </w:t>
      </w:r>
      <w:proofErr w:type="spellStart"/>
      <w:r w:rsidR="0088318E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Wageningen</w:t>
      </w:r>
      <w:proofErr w:type="spellEnd"/>
      <w:r w:rsidR="0088318E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, </w:t>
      </w:r>
      <w:r w:rsidR="00DF3BCF" w:rsidRPr="00DF3BC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the Netherlands</w:t>
      </w: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2</w:t>
      </w:r>
      <w:r w:rsidR="00DF3BCF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Gamma Remote Sensing,</w:t>
      </w:r>
      <w:r w:rsidRPr="00CC27BC">
        <w:rPr>
          <w:rFonts w:ascii="Arial" w:hAnsi="Arial" w:cs="Arial"/>
          <w:i/>
          <w:iCs/>
          <w:spacing w:val="19"/>
          <w:position w:val="-1"/>
          <w:sz w:val="20"/>
          <w:szCs w:val="20"/>
          <w:lang w:val="en-GB" w:eastAsia="en-GB"/>
        </w:rPr>
        <w:t xml:space="preserve"> </w:t>
      </w:r>
      <w:r w:rsidR="0088318E" w:rsidRPr="0088318E">
        <w:rPr>
          <w:rFonts w:ascii="Arial" w:hAnsi="Arial" w:cs="Arial"/>
          <w:i/>
          <w:iCs/>
          <w:spacing w:val="2"/>
          <w:position w:val="-1"/>
          <w:sz w:val="20"/>
          <w:szCs w:val="20"/>
          <w:lang w:eastAsia="en-GB"/>
        </w:rPr>
        <w:t>Gümligen</w:t>
      </w:r>
      <w:r w:rsidRPr="00CC27BC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</w:t>
      </w:r>
      <w:r w:rsidRPr="00CC27BC">
        <w:rPr>
          <w:rFonts w:ascii="Arial" w:hAnsi="Arial" w:cs="Arial"/>
          <w:i/>
          <w:iCs/>
          <w:spacing w:val="6"/>
          <w:position w:val="-1"/>
          <w:sz w:val="20"/>
          <w:szCs w:val="20"/>
          <w:lang w:val="en-GB" w:eastAsia="en-GB"/>
        </w:rPr>
        <w:t xml:space="preserve"> </w:t>
      </w:r>
      <w:r w:rsidR="0088318E" w:rsidRPr="0088318E">
        <w:rPr>
          <w:rFonts w:ascii="Arial" w:hAnsi="Arial" w:cs="Arial"/>
          <w:i/>
          <w:iCs/>
          <w:w w:val="101"/>
          <w:position w:val="-1"/>
          <w:sz w:val="20"/>
          <w:szCs w:val="20"/>
          <w:lang w:eastAsia="en-GB"/>
        </w:rPr>
        <w:t>Switzerland</w:t>
      </w:r>
    </w:p>
    <w:p w:rsidR="00DA272C" w:rsidRDefault="00DA272C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BE463C" w:rsidRPr="00D86510" w:rsidRDefault="00CF1D6E" w:rsidP="00BE463C">
      <w:p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  <w:r w:rsidRPr="00CF1D6E">
        <w:rPr>
          <w:rFonts w:ascii="Arial" w:hAnsi="Arial" w:cs="Arial"/>
          <w:lang w:val="en-GB" w:eastAsia="en-GB"/>
        </w:rPr>
        <w:t>Aboveground biomass, one of the terrestrial Essential Climate Variables, plays a key role in the carbon cycle and climate processes</w:t>
      </w:r>
      <w:r w:rsidR="00C8258A">
        <w:rPr>
          <w:rFonts w:ascii="Arial" w:hAnsi="Arial" w:cs="Arial"/>
          <w:lang w:val="en-GB" w:eastAsia="en-GB"/>
        </w:rPr>
        <w:t>,</w:t>
      </w:r>
      <w:r w:rsidR="00C8258A" w:rsidRPr="00C8258A">
        <w:rPr>
          <w:rFonts w:ascii="Arial" w:hAnsi="Arial" w:cs="Arial"/>
          <w:lang w:val="en-GB" w:eastAsia="en-GB"/>
        </w:rPr>
        <w:t xml:space="preserve"> </w:t>
      </w:r>
      <w:r w:rsidR="00C8258A">
        <w:rPr>
          <w:rFonts w:ascii="Arial" w:hAnsi="Arial" w:cs="Arial"/>
          <w:lang w:val="en-GB" w:eastAsia="en-GB"/>
        </w:rPr>
        <w:t>and biomass maps constitute key</w:t>
      </w:r>
      <w:r w:rsidR="00C8258A" w:rsidRPr="0074760F">
        <w:rPr>
          <w:rFonts w:ascii="Arial" w:hAnsi="Arial" w:cs="Arial"/>
          <w:lang w:val="en-GB" w:eastAsia="en-GB"/>
        </w:rPr>
        <w:t xml:space="preserve"> input</w:t>
      </w:r>
      <w:r w:rsidR="00C8258A">
        <w:rPr>
          <w:rFonts w:ascii="Arial" w:hAnsi="Arial" w:cs="Arial"/>
          <w:lang w:val="en-GB" w:eastAsia="en-GB"/>
        </w:rPr>
        <w:t>s</w:t>
      </w:r>
      <w:r w:rsidR="00CB2A90">
        <w:rPr>
          <w:rFonts w:ascii="Arial" w:hAnsi="Arial" w:cs="Arial"/>
          <w:lang w:val="en-GB" w:eastAsia="en-GB"/>
        </w:rPr>
        <w:t xml:space="preserve"> for regional to global </w:t>
      </w:r>
      <w:r w:rsidR="00C8258A" w:rsidRPr="0074760F">
        <w:rPr>
          <w:rFonts w:ascii="Arial" w:hAnsi="Arial" w:cs="Arial"/>
          <w:lang w:val="en-GB" w:eastAsia="en-GB"/>
        </w:rPr>
        <w:t>scale vegetation monitoring and modelling analysis</w:t>
      </w:r>
      <w:r w:rsidRPr="00CF1D6E">
        <w:rPr>
          <w:rFonts w:ascii="Arial" w:hAnsi="Arial" w:cs="Arial"/>
          <w:lang w:val="en-GB" w:eastAsia="en-GB"/>
        </w:rPr>
        <w:t xml:space="preserve">. In the last few years there has been a large effort </w:t>
      </w:r>
      <w:r w:rsidR="00ED0A7B">
        <w:rPr>
          <w:rFonts w:ascii="Arial" w:hAnsi="Arial" w:cs="Arial"/>
          <w:lang w:val="en-GB" w:eastAsia="en-GB"/>
        </w:rPr>
        <w:t>to use remote sensing observations</w:t>
      </w:r>
      <w:r w:rsidR="00ED0A7B" w:rsidRPr="00CF1D6E">
        <w:rPr>
          <w:rFonts w:ascii="Arial" w:hAnsi="Arial" w:cs="Arial"/>
          <w:lang w:val="en-GB" w:eastAsia="en-GB"/>
        </w:rPr>
        <w:t xml:space="preserve"> </w:t>
      </w:r>
      <w:r w:rsidRPr="00CF1D6E">
        <w:rPr>
          <w:rFonts w:ascii="Arial" w:hAnsi="Arial" w:cs="Arial"/>
          <w:lang w:val="en-GB" w:eastAsia="en-GB"/>
        </w:rPr>
        <w:t xml:space="preserve">to improve </w:t>
      </w:r>
      <w:r w:rsidR="00ED0A7B">
        <w:rPr>
          <w:rFonts w:ascii="Arial" w:hAnsi="Arial" w:cs="Arial"/>
          <w:lang w:val="en-GB" w:eastAsia="en-GB"/>
        </w:rPr>
        <w:t>the</w:t>
      </w:r>
      <w:r w:rsidRPr="00CF1D6E">
        <w:rPr>
          <w:rFonts w:ascii="Arial" w:hAnsi="Arial" w:cs="Arial"/>
          <w:lang w:val="en-GB" w:eastAsia="en-GB"/>
        </w:rPr>
        <w:t xml:space="preserve"> spatial assessment</w:t>
      </w:r>
      <w:r w:rsidR="00ED0A7B">
        <w:rPr>
          <w:rFonts w:ascii="Arial" w:hAnsi="Arial" w:cs="Arial"/>
          <w:lang w:val="en-GB" w:eastAsia="en-GB"/>
        </w:rPr>
        <w:t xml:space="preserve"> of forest biomass</w:t>
      </w:r>
      <w:r w:rsidRPr="00CF1D6E">
        <w:rPr>
          <w:rFonts w:ascii="Arial" w:hAnsi="Arial" w:cs="Arial"/>
          <w:lang w:val="en-GB" w:eastAsia="en-GB"/>
        </w:rPr>
        <w:t>,</w:t>
      </w:r>
      <w:r>
        <w:rPr>
          <w:rFonts w:ascii="Arial" w:hAnsi="Arial" w:cs="Arial"/>
          <w:lang w:val="en-GB" w:eastAsia="en-GB"/>
        </w:rPr>
        <w:t xml:space="preserve"> but large scale mapping is challenged by </w:t>
      </w:r>
      <w:r w:rsidR="00ED0A7B">
        <w:rPr>
          <w:rFonts w:ascii="Arial" w:hAnsi="Arial" w:cs="Arial"/>
          <w:lang w:val="en-GB" w:eastAsia="en-GB"/>
        </w:rPr>
        <w:t>the complex</w:t>
      </w:r>
      <w:r w:rsidR="00CB2A90">
        <w:rPr>
          <w:rFonts w:ascii="Arial" w:hAnsi="Arial" w:cs="Arial"/>
          <w:lang w:val="en-GB" w:eastAsia="en-GB"/>
        </w:rPr>
        <w:t xml:space="preserve"> </w:t>
      </w:r>
      <w:r w:rsidR="0074760F">
        <w:rPr>
          <w:rFonts w:ascii="Arial" w:hAnsi="Arial" w:cs="Arial"/>
          <w:lang w:val="en-GB" w:eastAsia="en-GB"/>
        </w:rPr>
        <w:t>relationship between biomass and satellite data</w:t>
      </w:r>
      <w:r w:rsidR="00CB2A90">
        <w:rPr>
          <w:rFonts w:ascii="Arial" w:hAnsi="Arial" w:cs="Arial"/>
          <w:lang w:val="en-GB" w:eastAsia="en-GB"/>
        </w:rPr>
        <w:t>, which varies with biome and forest structure, and</w:t>
      </w:r>
      <w:r w:rsidR="0074760F">
        <w:rPr>
          <w:rFonts w:ascii="Arial" w:hAnsi="Arial" w:cs="Arial"/>
          <w:lang w:val="en-GB" w:eastAsia="en-GB"/>
        </w:rPr>
        <w:t xml:space="preserve"> </w:t>
      </w:r>
      <w:r w:rsidR="00CB2A90">
        <w:rPr>
          <w:rFonts w:ascii="Arial" w:hAnsi="Arial" w:cs="Arial"/>
          <w:lang w:val="en-GB" w:eastAsia="en-GB"/>
        </w:rPr>
        <w:t xml:space="preserve">by </w:t>
      </w:r>
      <w:r>
        <w:rPr>
          <w:rFonts w:ascii="Arial" w:hAnsi="Arial" w:cs="Arial"/>
          <w:lang w:val="en-GB" w:eastAsia="en-GB"/>
        </w:rPr>
        <w:t xml:space="preserve">the scarcity of </w:t>
      </w:r>
      <w:r w:rsidR="003715E0">
        <w:rPr>
          <w:rFonts w:ascii="Arial" w:hAnsi="Arial" w:cs="Arial"/>
          <w:lang w:val="en-GB" w:eastAsia="en-GB"/>
        </w:rPr>
        <w:t>reference</w:t>
      </w:r>
      <w:r>
        <w:rPr>
          <w:rFonts w:ascii="Arial" w:hAnsi="Arial" w:cs="Arial"/>
          <w:lang w:val="en-GB" w:eastAsia="en-GB"/>
        </w:rPr>
        <w:t xml:space="preserve"> data</w:t>
      </w:r>
      <w:r w:rsidR="0074760F">
        <w:rPr>
          <w:rFonts w:ascii="Arial" w:hAnsi="Arial" w:cs="Arial"/>
          <w:lang w:val="en-GB" w:eastAsia="en-GB"/>
        </w:rPr>
        <w:t xml:space="preserve"> used for calibrating this relationship</w:t>
      </w:r>
      <w:r>
        <w:rPr>
          <w:rFonts w:ascii="Arial" w:hAnsi="Arial" w:cs="Arial"/>
          <w:lang w:val="en-GB" w:eastAsia="en-GB"/>
        </w:rPr>
        <w:t>.</w:t>
      </w:r>
      <w:r w:rsidR="00C8258A">
        <w:rPr>
          <w:rFonts w:ascii="Arial" w:hAnsi="Arial" w:cs="Arial"/>
          <w:lang w:val="en-GB" w:eastAsia="en-GB"/>
        </w:rPr>
        <w:t xml:space="preserve"> In addition, t</w:t>
      </w:r>
      <w:r w:rsidR="00C8258A" w:rsidRPr="00C8258A">
        <w:rPr>
          <w:rFonts w:ascii="Arial" w:hAnsi="Arial" w:cs="Arial"/>
          <w:lang w:val="en-GB" w:eastAsia="en-GB"/>
        </w:rPr>
        <w:t>he accuracy assessment of biomass maps is a crucial but still problematic step</w:t>
      </w:r>
      <w:r w:rsidR="003715E0">
        <w:rPr>
          <w:rFonts w:ascii="Arial" w:hAnsi="Arial" w:cs="Arial"/>
          <w:lang w:val="en-GB" w:eastAsia="en-GB"/>
        </w:rPr>
        <w:t>,</w:t>
      </w:r>
      <w:r w:rsidR="00C8258A" w:rsidRPr="00C8258A">
        <w:rPr>
          <w:rFonts w:ascii="Arial" w:hAnsi="Arial" w:cs="Arial"/>
          <w:lang w:val="en-GB" w:eastAsia="en-GB"/>
        </w:rPr>
        <w:t xml:space="preserve"> and currently </w:t>
      </w:r>
      <w:proofErr w:type="gramStart"/>
      <w:r w:rsidR="00C8258A" w:rsidRPr="00C8258A">
        <w:rPr>
          <w:rFonts w:ascii="Arial" w:hAnsi="Arial" w:cs="Arial"/>
          <w:lang w:val="en-GB" w:eastAsia="en-GB"/>
        </w:rPr>
        <w:t>a</w:t>
      </w:r>
      <w:proofErr w:type="gramEnd"/>
      <w:r w:rsidR="00C8258A" w:rsidRPr="00C8258A">
        <w:rPr>
          <w:rFonts w:ascii="Arial" w:hAnsi="Arial" w:cs="Arial"/>
          <w:lang w:val="en-GB" w:eastAsia="en-GB"/>
        </w:rPr>
        <w:t xml:space="preserve"> standard validation strategy for biomass products</w:t>
      </w:r>
      <w:r w:rsidR="003715E0">
        <w:rPr>
          <w:rFonts w:ascii="Arial" w:hAnsi="Arial" w:cs="Arial"/>
          <w:lang w:val="en-GB" w:eastAsia="en-GB"/>
        </w:rPr>
        <w:t xml:space="preserve"> is </w:t>
      </w:r>
      <w:r w:rsidR="00ED0A7B">
        <w:rPr>
          <w:rFonts w:ascii="Arial" w:hAnsi="Arial" w:cs="Arial"/>
          <w:lang w:val="en-GB" w:eastAsia="en-GB"/>
        </w:rPr>
        <w:t xml:space="preserve">not yet </w:t>
      </w:r>
      <w:r w:rsidR="00CB2A90">
        <w:rPr>
          <w:rFonts w:ascii="Arial" w:hAnsi="Arial" w:cs="Arial"/>
          <w:lang w:val="en-GB" w:eastAsia="en-GB"/>
        </w:rPr>
        <w:t>available</w:t>
      </w:r>
      <w:r w:rsidR="00C8258A">
        <w:rPr>
          <w:rFonts w:ascii="Arial" w:hAnsi="Arial" w:cs="Arial"/>
          <w:lang w:val="en-GB" w:eastAsia="en-GB"/>
        </w:rPr>
        <w:t xml:space="preserve">. </w:t>
      </w:r>
      <w:r w:rsidR="0069513F">
        <w:rPr>
          <w:rFonts w:ascii="Arial" w:hAnsi="Arial" w:cs="Arial"/>
          <w:lang w:val="en-GB" w:eastAsia="en-GB"/>
        </w:rPr>
        <w:t xml:space="preserve">The scope of this presentation is to report on recent achievements related to global estimates of forest biomass </w:t>
      </w:r>
      <w:proofErr w:type="gramStart"/>
      <w:r w:rsidR="0069513F">
        <w:rPr>
          <w:rFonts w:ascii="Arial" w:hAnsi="Arial" w:cs="Arial"/>
          <w:lang w:val="en-GB" w:eastAsia="en-GB"/>
        </w:rPr>
        <w:t xml:space="preserve">and </w:t>
      </w:r>
      <w:r w:rsidR="00C8258A" w:rsidRPr="00C8258A">
        <w:rPr>
          <w:rFonts w:ascii="Arial" w:hAnsi="Arial" w:cs="Arial"/>
          <w:lang w:val="en-GB" w:eastAsia="en-GB"/>
        </w:rPr>
        <w:t xml:space="preserve"> strateg</w:t>
      </w:r>
      <w:r w:rsidR="0069513F">
        <w:rPr>
          <w:rFonts w:ascii="Arial" w:hAnsi="Arial" w:cs="Arial"/>
          <w:lang w:val="en-GB" w:eastAsia="en-GB"/>
        </w:rPr>
        <w:t>ies</w:t>
      </w:r>
      <w:proofErr w:type="gramEnd"/>
      <w:r w:rsidR="00C8258A" w:rsidRPr="00C8258A">
        <w:rPr>
          <w:rFonts w:ascii="Arial" w:hAnsi="Arial" w:cs="Arial"/>
          <w:lang w:val="en-GB" w:eastAsia="en-GB"/>
        </w:rPr>
        <w:t xml:space="preserve"> for characterizing the accuracy of large-scale biomass maps.</w:t>
      </w:r>
      <w:r>
        <w:rPr>
          <w:rFonts w:ascii="Arial" w:hAnsi="Arial" w:cs="Arial"/>
          <w:lang w:val="en-GB" w:eastAsia="en-GB"/>
        </w:rPr>
        <w:t xml:space="preserve"> </w:t>
      </w:r>
      <w:r w:rsidR="0074760F" w:rsidRPr="0074760F">
        <w:rPr>
          <w:rFonts w:ascii="Arial" w:hAnsi="Arial" w:cs="Arial"/>
          <w:lang w:val="en-GB" w:eastAsia="en-GB"/>
        </w:rPr>
        <w:t>In the</w:t>
      </w:r>
      <w:r w:rsidR="00ED0A7B">
        <w:rPr>
          <w:rFonts w:ascii="Arial" w:hAnsi="Arial" w:cs="Arial"/>
          <w:lang w:val="en-GB" w:eastAsia="en-GB"/>
        </w:rPr>
        <w:t xml:space="preserve"> context of the</w:t>
      </w:r>
      <w:r w:rsidR="0074760F" w:rsidRPr="0074760F">
        <w:rPr>
          <w:rFonts w:ascii="Arial" w:hAnsi="Arial" w:cs="Arial"/>
          <w:lang w:val="en-GB" w:eastAsia="en-GB"/>
        </w:rPr>
        <w:t xml:space="preserve"> EU GEOCARBON project </w:t>
      </w:r>
      <w:r w:rsidR="0074760F">
        <w:rPr>
          <w:rFonts w:ascii="Arial" w:hAnsi="Arial" w:cs="Arial"/>
          <w:lang w:val="en-GB" w:eastAsia="en-GB"/>
        </w:rPr>
        <w:t>w</w:t>
      </w:r>
      <w:r>
        <w:rPr>
          <w:rFonts w:ascii="Arial" w:hAnsi="Arial" w:cs="Arial"/>
          <w:lang w:val="en-GB" w:eastAsia="en-GB"/>
        </w:rPr>
        <w:t xml:space="preserve">e </w:t>
      </w:r>
      <w:r w:rsidR="00ED0A7B">
        <w:rPr>
          <w:rFonts w:ascii="Arial" w:hAnsi="Arial" w:cs="Arial"/>
          <w:lang w:val="en-GB" w:eastAsia="en-GB"/>
        </w:rPr>
        <w:t xml:space="preserve">mapped </w:t>
      </w:r>
      <w:r>
        <w:rPr>
          <w:rFonts w:ascii="Arial" w:hAnsi="Arial" w:cs="Arial"/>
          <w:lang w:val="en-GB" w:eastAsia="en-GB"/>
        </w:rPr>
        <w:t xml:space="preserve">forest biomass </w:t>
      </w:r>
      <w:r w:rsidR="00ED0A7B">
        <w:rPr>
          <w:rFonts w:ascii="Arial" w:hAnsi="Arial" w:cs="Arial"/>
          <w:lang w:val="en-GB" w:eastAsia="en-GB"/>
        </w:rPr>
        <w:t xml:space="preserve">globally </w:t>
      </w:r>
      <w:r>
        <w:rPr>
          <w:rFonts w:ascii="Arial" w:hAnsi="Arial" w:cs="Arial"/>
          <w:lang w:val="en-GB" w:eastAsia="en-GB"/>
        </w:rPr>
        <w:t xml:space="preserve">at 0.01 degree (c. 1km) resolution </w:t>
      </w:r>
      <w:r w:rsidR="0074760F">
        <w:rPr>
          <w:rFonts w:ascii="Arial" w:hAnsi="Arial" w:cs="Arial"/>
          <w:lang w:val="en-GB" w:eastAsia="en-GB"/>
        </w:rPr>
        <w:t xml:space="preserve">by </w:t>
      </w:r>
      <w:r w:rsidR="00C8258A">
        <w:rPr>
          <w:rFonts w:ascii="Arial" w:hAnsi="Arial" w:cs="Arial"/>
          <w:lang w:val="en-GB" w:eastAsia="en-GB"/>
        </w:rPr>
        <w:t xml:space="preserve">developing </w:t>
      </w:r>
      <w:r w:rsidR="0074760F">
        <w:rPr>
          <w:rFonts w:ascii="Arial" w:hAnsi="Arial" w:cs="Arial"/>
          <w:lang w:val="en-GB" w:eastAsia="en-GB"/>
        </w:rPr>
        <w:t xml:space="preserve">two </w:t>
      </w:r>
      <w:r w:rsidR="00C8258A">
        <w:rPr>
          <w:rFonts w:ascii="Arial" w:hAnsi="Arial" w:cs="Arial"/>
          <w:lang w:val="en-GB" w:eastAsia="en-GB"/>
        </w:rPr>
        <w:t xml:space="preserve">regional approaches and combining the respective </w:t>
      </w:r>
      <w:r w:rsidR="0074760F">
        <w:rPr>
          <w:rFonts w:ascii="Arial" w:hAnsi="Arial" w:cs="Arial"/>
          <w:lang w:val="en-GB" w:eastAsia="en-GB"/>
        </w:rPr>
        <w:t xml:space="preserve">products. In the tropical region we </w:t>
      </w:r>
      <w:r w:rsidR="0074760F" w:rsidRPr="0074760F">
        <w:rPr>
          <w:rFonts w:ascii="Arial" w:hAnsi="Arial" w:cs="Arial"/>
          <w:lang w:val="en-GB" w:eastAsia="en-GB"/>
        </w:rPr>
        <w:t xml:space="preserve">compiled and harmonized a variety of high-quality local biomass </w:t>
      </w:r>
      <w:r w:rsidR="00ED0A7B">
        <w:rPr>
          <w:rFonts w:ascii="Arial" w:hAnsi="Arial" w:cs="Arial"/>
          <w:lang w:val="en-GB" w:eastAsia="en-GB"/>
        </w:rPr>
        <w:t xml:space="preserve">reference </w:t>
      </w:r>
      <w:r w:rsidR="0074760F" w:rsidRPr="0074760F">
        <w:rPr>
          <w:rFonts w:ascii="Arial" w:hAnsi="Arial" w:cs="Arial"/>
          <w:lang w:val="en-GB" w:eastAsia="en-GB"/>
        </w:rPr>
        <w:t xml:space="preserve">data to </w:t>
      </w:r>
      <w:r w:rsidR="0074760F">
        <w:rPr>
          <w:rFonts w:ascii="Arial" w:hAnsi="Arial" w:cs="Arial"/>
          <w:lang w:val="en-GB" w:eastAsia="en-GB"/>
        </w:rPr>
        <w:t>assess</w:t>
      </w:r>
      <w:r w:rsidR="0074760F" w:rsidRPr="0074760F">
        <w:rPr>
          <w:rFonts w:ascii="Arial" w:hAnsi="Arial" w:cs="Arial"/>
          <w:lang w:val="en-GB" w:eastAsia="en-GB"/>
        </w:rPr>
        <w:t xml:space="preserve"> the spatial accuracy of </w:t>
      </w:r>
      <w:r w:rsidR="0074760F">
        <w:rPr>
          <w:rFonts w:ascii="Arial" w:hAnsi="Arial" w:cs="Arial"/>
          <w:lang w:val="en-GB" w:eastAsia="en-GB"/>
        </w:rPr>
        <w:t>existing</w:t>
      </w:r>
      <w:r w:rsidR="0074760F" w:rsidRPr="0074760F">
        <w:rPr>
          <w:rFonts w:ascii="Arial" w:hAnsi="Arial" w:cs="Arial"/>
          <w:lang w:val="en-GB" w:eastAsia="en-GB"/>
        </w:rPr>
        <w:t xml:space="preserve"> regional maps and to optimally integrate them using a fusion approach into an improved pan-tropical biomass map</w:t>
      </w:r>
      <w:r w:rsidR="00ED0A7B">
        <w:rPr>
          <w:rFonts w:ascii="Arial" w:hAnsi="Arial" w:cs="Arial"/>
          <w:lang w:val="en-GB" w:eastAsia="en-GB"/>
        </w:rPr>
        <w:t xml:space="preserve"> (Avitabile et al., 2015). In the boreal region</w:t>
      </w:r>
      <w:r w:rsidR="0074760F">
        <w:rPr>
          <w:rFonts w:ascii="Arial" w:hAnsi="Arial" w:cs="Arial"/>
          <w:lang w:val="en-GB" w:eastAsia="en-GB"/>
        </w:rPr>
        <w:t xml:space="preserve"> </w:t>
      </w:r>
      <w:r w:rsidR="002246C6">
        <w:rPr>
          <w:rFonts w:ascii="Arial" w:hAnsi="Arial" w:cs="Arial"/>
          <w:lang w:val="en-GB" w:eastAsia="en-GB"/>
        </w:rPr>
        <w:t xml:space="preserve">we </w:t>
      </w:r>
      <w:r w:rsidR="00CB2A90">
        <w:rPr>
          <w:rFonts w:ascii="Arial" w:hAnsi="Arial" w:cs="Arial"/>
          <w:lang w:val="en-GB" w:eastAsia="en-GB"/>
        </w:rPr>
        <w:t>quantified</w:t>
      </w:r>
      <w:r w:rsidR="002246C6">
        <w:rPr>
          <w:rFonts w:ascii="Arial" w:hAnsi="Arial" w:cs="Arial"/>
          <w:lang w:val="en-GB" w:eastAsia="en-GB"/>
        </w:rPr>
        <w:t xml:space="preserve"> forest biomass on the basis of </w:t>
      </w:r>
      <w:r w:rsidR="002246C6" w:rsidRPr="002246C6">
        <w:rPr>
          <w:rFonts w:ascii="Arial" w:hAnsi="Arial" w:cs="Arial"/>
          <w:lang w:val="en-GB" w:eastAsia="en-GB"/>
        </w:rPr>
        <w:t>hyper-temporal observations of Envisat Advanced Synthetic Aperture Radar</w:t>
      </w:r>
      <w:r w:rsidR="002246C6">
        <w:rPr>
          <w:rFonts w:ascii="Arial" w:hAnsi="Arial" w:cs="Arial"/>
          <w:lang w:val="en-GB" w:eastAsia="en-GB"/>
        </w:rPr>
        <w:t xml:space="preserve"> </w:t>
      </w:r>
      <w:r w:rsidR="002246C6" w:rsidRPr="002246C6">
        <w:rPr>
          <w:rFonts w:ascii="Arial" w:hAnsi="Arial" w:cs="Arial"/>
          <w:lang w:val="en-GB" w:eastAsia="en-GB"/>
        </w:rPr>
        <w:t>(ASAR) backscattered intensity using the BIOMASAR algorithm</w:t>
      </w:r>
      <w:r w:rsidR="00ED0A7B">
        <w:rPr>
          <w:rFonts w:ascii="Arial" w:hAnsi="Arial" w:cs="Arial"/>
          <w:lang w:val="en-GB" w:eastAsia="en-GB"/>
        </w:rPr>
        <w:t xml:space="preserve"> (Santoro et al., 2015) and </w:t>
      </w:r>
      <w:r w:rsidR="00CB2A90">
        <w:rPr>
          <w:rFonts w:ascii="Arial" w:hAnsi="Arial" w:cs="Arial"/>
          <w:lang w:val="en-GB" w:eastAsia="en-GB"/>
        </w:rPr>
        <w:t>biomass conversion and expansion factors</w:t>
      </w:r>
      <w:r w:rsidR="00C8258A">
        <w:rPr>
          <w:rFonts w:ascii="Arial" w:hAnsi="Arial" w:cs="Arial"/>
          <w:lang w:val="en-GB" w:eastAsia="en-GB"/>
        </w:rPr>
        <w:t xml:space="preserve">. </w:t>
      </w:r>
      <w:r w:rsidR="003715E0">
        <w:rPr>
          <w:rFonts w:ascii="Arial" w:hAnsi="Arial" w:cs="Arial"/>
          <w:lang w:val="en-GB" w:eastAsia="en-GB"/>
        </w:rPr>
        <w:t>In the</w:t>
      </w:r>
      <w:r w:rsidR="00CB2A90">
        <w:rPr>
          <w:rFonts w:ascii="Arial" w:hAnsi="Arial" w:cs="Arial"/>
          <w:lang w:val="en-GB" w:eastAsia="en-GB"/>
        </w:rPr>
        <w:t xml:space="preserve"> context of the</w:t>
      </w:r>
      <w:r w:rsidR="003715E0">
        <w:rPr>
          <w:rFonts w:ascii="Arial" w:hAnsi="Arial" w:cs="Arial"/>
          <w:lang w:val="en-GB" w:eastAsia="en-GB"/>
        </w:rPr>
        <w:t xml:space="preserve"> </w:t>
      </w:r>
      <w:r w:rsidR="00CB2A90">
        <w:rPr>
          <w:rFonts w:ascii="Arial" w:hAnsi="Arial" w:cs="Arial"/>
          <w:lang w:val="en-GB" w:eastAsia="en-GB"/>
        </w:rPr>
        <w:t xml:space="preserve">ESA </w:t>
      </w:r>
      <w:r w:rsidR="003715E0">
        <w:rPr>
          <w:rFonts w:ascii="Arial" w:hAnsi="Arial" w:cs="Arial"/>
          <w:lang w:val="en-GB" w:eastAsia="en-GB"/>
        </w:rPr>
        <w:t xml:space="preserve">GlobBiomass project </w:t>
      </w:r>
      <w:r w:rsidR="00C8258A" w:rsidRPr="00C8258A">
        <w:rPr>
          <w:rFonts w:ascii="Arial" w:hAnsi="Arial" w:cs="Arial"/>
          <w:lang w:val="en-GB" w:eastAsia="en-GB"/>
        </w:rPr>
        <w:t xml:space="preserve">we propose a validation protocol to assess the uncertainty and accuracy of </w:t>
      </w:r>
      <w:r w:rsidR="003715E0">
        <w:rPr>
          <w:rFonts w:ascii="Arial" w:hAnsi="Arial" w:cs="Arial"/>
          <w:lang w:val="en-GB" w:eastAsia="en-GB"/>
        </w:rPr>
        <w:t xml:space="preserve">the biomass </w:t>
      </w:r>
      <w:r w:rsidR="00CB2A90">
        <w:rPr>
          <w:rFonts w:ascii="Arial" w:hAnsi="Arial" w:cs="Arial"/>
          <w:lang w:val="en-GB" w:eastAsia="en-GB"/>
        </w:rPr>
        <w:t>datasets</w:t>
      </w:r>
      <w:r w:rsidR="00C8258A" w:rsidRPr="00C8258A">
        <w:rPr>
          <w:rFonts w:ascii="Arial" w:hAnsi="Arial" w:cs="Arial"/>
          <w:lang w:val="en-GB" w:eastAsia="en-GB"/>
        </w:rPr>
        <w:t>. The validation concept consists of an interna</w:t>
      </w:r>
      <w:bookmarkStart w:id="0" w:name="_GoBack"/>
      <w:bookmarkEnd w:id="0"/>
      <w:r w:rsidR="00C8258A" w:rsidRPr="00C8258A">
        <w:rPr>
          <w:rFonts w:ascii="Arial" w:hAnsi="Arial" w:cs="Arial"/>
          <w:lang w:val="en-GB" w:eastAsia="en-GB"/>
        </w:rPr>
        <w:t xml:space="preserve">l uncertainty analysis, an independent validation, a product inter-comparison and a user assessment. We present a methodology to use different types of existing biomass data in a harmonized manner and propose the quality criteria to select </w:t>
      </w:r>
      <w:r w:rsidR="00CB2A90">
        <w:rPr>
          <w:rFonts w:ascii="Arial" w:hAnsi="Arial" w:cs="Arial"/>
          <w:lang w:val="en-GB" w:eastAsia="en-GB"/>
        </w:rPr>
        <w:t xml:space="preserve">the </w:t>
      </w:r>
      <w:r w:rsidR="00C8258A" w:rsidRPr="00C8258A">
        <w:rPr>
          <w:rFonts w:ascii="Arial" w:hAnsi="Arial" w:cs="Arial"/>
          <w:lang w:val="en-GB" w:eastAsia="en-GB"/>
        </w:rPr>
        <w:t>reference data, the procedures to harmonize and upscale the reference data, and the metrics to assess product quality.</w:t>
      </w:r>
      <w:r w:rsidR="003715E0">
        <w:rPr>
          <w:rFonts w:ascii="Arial" w:hAnsi="Arial" w:cs="Arial"/>
          <w:lang w:val="en-GB" w:eastAsia="en-GB"/>
        </w:rPr>
        <w:t xml:space="preserve"> </w:t>
      </w:r>
      <w:r w:rsidR="00BE463C">
        <w:rPr>
          <w:rFonts w:ascii="Arial" w:hAnsi="Arial" w:cs="Arial"/>
          <w:lang w:val="en-GB" w:eastAsia="en-GB"/>
        </w:rPr>
        <w:t xml:space="preserve">The methodology is partly benchmarked with the synergistic global biomass map to provide a first validation of the data product and understand the advantages and disadvantages of the validation strategies here reported.  </w:t>
      </w:r>
    </w:p>
    <w:p w:rsidR="00904035" w:rsidRPr="00D86510" w:rsidRDefault="00904035" w:rsidP="003715E0">
      <w:p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</w:p>
    <w:sectPr w:rsidR="00904035" w:rsidRPr="00D86510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00" w:rsidRDefault="00ED2200">
      <w:r>
        <w:separator/>
      </w:r>
    </w:p>
  </w:endnote>
  <w:endnote w:type="continuationSeparator" w:id="0">
    <w:p w:rsidR="00ED2200" w:rsidRDefault="00ED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00" w:rsidRDefault="00ED2200">
      <w:r>
        <w:separator/>
      </w:r>
    </w:p>
  </w:footnote>
  <w:footnote w:type="continuationSeparator" w:id="0">
    <w:p w:rsidR="00ED2200" w:rsidRDefault="00ED2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1129B3"/>
    <w:rsid w:val="00122CCB"/>
    <w:rsid w:val="0018714D"/>
    <w:rsid w:val="001B6543"/>
    <w:rsid w:val="001D28A5"/>
    <w:rsid w:val="001E1672"/>
    <w:rsid w:val="001F09A0"/>
    <w:rsid w:val="0021707A"/>
    <w:rsid w:val="0022338E"/>
    <w:rsid w:val="002246C6"/>
    <w:rsid w:val="00231594"/>
    <w:rsid w:val="00245941"/>
    <w:rsid w:val="00263773"/>
    <w:rsid w:val="00271E87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715E0"/>
    <w:rsid w:val="003A4E4C"/>
    <w:rsid w:val="003B5D1C"/>
    <w:rsid w:val="003C5000"/>
    <w:rsid w:val="003D1364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F3679"/>
    <w:rsid w:val="00503358"/>
    <w:rsid w:val="005120EB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56233"/>
    <w:rsid w:val="006654E3"/>
    <w:rsid w:val="00672B03"/>
    <w:rsid w:val="0069513F"/>
    <w:rsid w:val="006A7087"/>
    <w:rsid w:val="006B2F08"/>
    <w:rsid w:val="006C5A63"/>
    <w:rsid w:val="006C7942"/>
    <w:rsid w:val="007428F5"/>
    <w:rsid w:val="0074760F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8318E"/>
    <w:rsid w:val="008917CC"/>
    <w:rsid w:val="008A0FEA"/>
    <w:rsid w:val="008B3738"/>
    <w:rsid w:val="008D3B14"/>
    <w:rsid w:val="008E22C4"/>
    <w:rsid w:val="00904035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9E5016"/>
    <w:rsid w:val="00A01D19"/>
    <w:rsid w:val="00A058D5"/>
    <w:rsid w:val="00A52E1A"/>
    <w:rsid w:val="00A640ED"/>
    <w:rsid w:val="00A865A7"/>
    <w:rsid w:val="00AF7255"/>
    <w:rsid w:val="00B07B36"/>
    <w:rsid w:val="00B1705E"/>
    <w:rsid w:val="00B278E8"/>
    <w:rsid w:val="00B37A2E"/>
    <w:rsid w:val="00B43218"/>
    <w:rsid w:val="00B65BDA"/>
    <w:rsid w:val="00B8154E"/>
    <w:rsid w:val="00B95239"/>
    <w:rsid w:val="00B96320"/>
    <w:rsid w:val="00B9643C"/>
    <w:rsid w:val="00BC3BD0"/>
    <w:rsid w:val="00BD4923"/>
    <w:rsid w:val="00BE463C"/>
    <w:rsid w:val="00BE67CB"/>
    <w:rsid w:val="00C73C45"/>
    <w:rsid w:val="00C742F6"/>
    <w:rsid w:val="00C8258A"/>
    <w:rsid w:val="00C84FB3"/>
    <w:rsid w:val="00C8566E"/>
    <w:rsid w:val="00CA07E4"/>
    <w:rsid w:val="00CA3803"/>
    <w:rsid w:val="00CA7ACB"/>
    <w:rsid w:val="00CB2A90"/>
    <w:rsid w:val="00CC27BC"/>
    <w:rsid w:val="00CC6B4F"/>
    <w:rsid w:val="00CD295A"/>
    <w:rsid w:val="00CF1D6E"/>
    <w:rsid w:val="00D23648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DF3BCF"/>
    <w:rsid w:val="00E31672"/>
    <w:rsid w:val="00E32BDD"/>
    <w:rsid w:val="00E36F1D"/>
    <w:rsid w:val="00E444E7"/>
    <w:rsid w:val="00E520B9"/>
    <w:rsid w:val="00E56D22"/>
    <w:rsid w:val="00E94DCD"/>
    <w:rsid w:val="00EC53A5"/>
    <w:rsid w:val="00ED0A7B"/>
    <w:rsid w:val="00ED1340"/>
    <w:rsid w:val="00ED220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2015-12-15T10:46:00Z</dcterms:created>
  <dcterms:modified xsi:type="dcterms:W3CDTF">2015-12-15T10:46:00Z</dcterms:modified>
</cp:coreProperties>
</file>